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793"/>
        <w:tblW w:w="10632" w:type="dxa"/>
        <w:tblLook w:val="04A0" w:firstRow="1" w:lastRow="0" w:firstColumn="1" w:lastColumn="0" w:noHBand="0" w:noVBand="1"/>
      </w:tblPr>
      <w:tblGrid>
        <w:gridCol w:w="6374"/>
        <w:gridCol w:w="2268"/>
        <w:gridCol w:w="1990"/>
      </w:tblGrid>
      <w:tr w:rsidR="00E6457F" w:rsidRPr="00BB7F59" w14:paraId="1DDFE273" w14:textId="77777777" w:rsidTr="005F7B07">
        <w:tc>
          <w:tcPr>
            <w:tcW w:w="10632" w:type="dxa"/>
            <w:gridSpan w:val="3"/>
          </w:tcPr>
          <w:p w14:paraId="5813E873" w14:textId="77777777" w:rsidR="00E6457F" w:rsidRDefault="00E6457F" w:rsidP="005F7B07">
            <w:pPr>
              <w:jc w:val="center"/>
              <w:rPr>
                <w:rStyle w:val="Forte"/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C225D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0" distR="114300" simplePos="0" relativeHeight="251661312" behindDoc="0" locked="0" layoutInCell="1" allowOverlap="1" wp14:anchorId="5892B80B" wp14:editId="0FAB54D7">
                  <wp:simplePos x="0" y="0"/>
                  <wp:positionH relativeFrom="column">
                    <wp:posOffset>2917825</wp:posOffset>
                  </wp:positionH>
                  <wp:positionV relativeFrom="paragraph">
                    <wp:posOffset>24130</wp:posOffset>
                  </wp:positionV>
                  <wp:extent cx="731520" cy="571500"/>
                  <wp:effectExtent l="0" t="0" r="0" b="0"/>
                  <wp:wrapSquare wrapText="bothSides"/>
                  <wp:docPr id="2" name="Imagem 2" descr="Brasão da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Brasão da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2CDE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AE28396" wp14:editId="1EDEF646">
                  <wp:simplePos x="0" y="0"/>
                  <wp:positionH relativeFrom="margin">
                    <wp:posOffset>5775325</wp:posOffset>
                  </wp:positionH>
                  <wp:positionV relativeFrom="margin">
                    <wp:posOffset>24130</wp:posOffset>
                  </wp:positionV>
                  <wp:extent cx="832485" cy="609600"/>
                  <wp:effectExtent l="0" t="0" r="5715" b="0"/>
                  <wp:wrapSquare wrapText="bothSides"/>
                  <wp:docPr id="4" name="Imagem 4" descr="dlv logo - Copi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 logo - Copi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25DB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0" simplePos="0" relativeHeight="251659264" behindDoc="0" locked="0" layoutInCell="1" allowOverlap="1" wp14:anchorId="6A9A9AAB" wp14:editId="482C77A6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24130</wp:posOffset>
                  </wp:positionV>
                  <wp:extent cx="845820" cy="640080"/>
                  <wp:effectExtent l="0" t="0" r="0" b="7620"/>
                  <wp:wrapSquare wrapText="bothSides"/>
                  <wp:docPr id="3" name="Imagem 3" descr="U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U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C973A6" w14:textId="77777777" w:rsidR="00E6457F" w:rsidRDefault="00E6457F" w:rsidP="005F7B07">
            <w:pPr>
              <w:jc w:val="center"/>
              <w:rPr>
                <w:rStyle w:val="Forte"/>
                <w:color w:val="000000"/>
                <w:u w:val="single"/>
                <w:shd w:val="clear" w:color="auto" w:fill="FFFFFF"/>
              </w:rPr>
            </w:pPr>
          </w:p>
          <w:p w14:paraId="6166620C" w14:textId="77777777" w:rsidR="00E6457F" w:rsidRDefault="00E6457F" w:rsidP="005F7B07">
            <w:pPr>
              <w:jc w:val="center"/>
              <w:rPr>
                <w:rStyle w:val="Forte"/>
                <w:color w:val="000000"/>
                <w:u w:val="single"/>
                <w:shd w:val="clear" w:color="auto" w:fill="FFFFFF"/>
              </w:rPr>
            </w:pPr>
          </w:p>
          <w:p w14:paraId="2FCC4FC9" w14:textId="77777777" w:rsidR="00E6457F" w:rsidRDefault="00E6457F" w:rsidP="005F7B07">
            <w:pPr>
              <w:rPr>
                <w:rStyle w:val="Forte"/>
                <w:color w:val="000000"/>
                <w:u w:val="single"/>
                <w:shd w:val="clear" w:color="auto" w:fill="FFFFFF"/>
              </w:rPr>
            </w:pPr>
          </w:p>
          <w:p w14:paraId="4C1D9B4D" w14:textId="77777777" w:rsidR="00E6457F" w:rsidRPr="00484A30" w:rsidRDefault="00E6457F" w:rsidP="005F7B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Pr="00484A30">
              <w:rPr>
                <w:rFonts w:ascii="Times New Roman" w:hAnsi="Times New Roman" w:cs="Times New Roman"/>
                <w:b/>
                <w:sz w:val="18"/>
                <w:szCs w:val="18"/>
              </w:rPr>
              <w:t>SERVIÇO PÚBLICO FEDERAL</w:t>
            </w:r>
          </w:p>
          <w:p w14:paraId="26DBA52D" w14:textId="77777777" w:rsidR="00E6457F" w:rsidRPr="00484A30" w:rsidRDefault="00E6457F" w:rsidP="005F7B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A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MINISTÉRIO DA EDUCAÇÃO</w:t>
            </w:r>
          </w:p>
          <w:p w14:paraId="535C7EC5" w14:textId="77777777" w:rsidR="00E6457F" w:rsidRPr="00484A30" w:rsidRDefault="00E6457F" w:rsidP="005F7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A30">
              <w:rPr>
                <w:rFonts w:ascii="Times New Roman" w:hAnsi="Times New Roman" w:cs="Times New Roman"/>
                <w:b/>
                <w:sz w:val="18"/>
                <w:szCs w:val="18"/>
              </w:rPr>
              <w:t>UNIVERSIDADE FEDERAL DE RONDÔNIA</w:t>
            </w:r>
          </w:p>
          <w:p w14:paraId="1E783A17" w14:textId="77777777" w:rsidR="00E6457F" w:rsidRPr="00484A30" w:rsidRDefault="00E6457F" w:rsidP="005F7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A30">
              <w:rPr>
                <w:rFonts w:ascii="Times New Roman" w:hAnsi="Times New Roman" w:cs="Times New Roman"/>
                <w:b/>
                <w:sz w:val="18"/>
                <w:szCs w:val="18"/>
              </w:rPr>
              <w:t>NÚCLEO DE CIÊNCIAS HUMANAS</w:t>
            </w:r>
          </w:p>
          <w:p w14:paraId="055934C3" w14:textId="77777777" w:rsidR="00E6457F" w:rsidRPr="00484A30" w:rsidRDefault="00E6457F" w:rsidP="005F7B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A30">
              <w:rPr>
                <w:rFonts w:ascii="Times New Roman" w:hAnsi="Times New Roman" w:cs="Times New Roman"/>
                <w:b/>
                <w:sz w:val="18"/>
                <w:szCs w:val="18"/>
              </w:rPr>
              <w:t>DEPARTAMENTO ACADÊMICO DE LETRAS VERNÁCULAS</w:t>
            </w:r>
          </w:p>
          <w:p w14:paraId="79A6671C" w14:textId="77777777" w:rsidR="00E6457F" w:rsidRDefault="000F0EE1" w:rsidP="00E6457F">
            <w:pPr>
              <w:jc w:val="center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6457F" w:rsidRPr="00484A3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www.dlv.unir.br</w:t>
              </w:r>
            </w:hyperlink>
          </w:p>
          <w:p w14:paraId="0EBDAE99" w14:textId="46A52530" w:rsidR="00E6457F" w:rsidRPr="00E6457F" w:rsidRDefault="00E6457F" w:rsidP="00E6457F">
            <w:pPr>
              <w:jc w:val="center"/>
              <w:rPr>
                <w:rStyle w:val="Forte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E6457F">
              <w:rPr>
                <w:rStyle w:val="Hyperlink"/>
                <w:color w:val="auto"/>
                <w:sz w:val="18"/>
                <w:szCs w:val="18"/>
              </w:rPr>
              <w:t xml:space="preserve">E-mail: </w:t>
            </w:r>
            <w:hyperlink r:id="rId9" w:history="1">
              <w:r w:rsidRPr="00C05CBA">
                <w:rPr>
                  <w:rStyle w:val="Hyperlink"/>
                  <w:sz w:val="18"/>
                  <w:szCs w:val="18"/>
                </w:rPr>
                <w:t>dlv@unir.br</w:t>
              </w:r>
            </w:hyperlink>
            <w:r>
              <w:rPr>
                <w:rStyle w:val="Hyperlink"/>
                <w:sz w:val="18"/>
                <w:szCs w:val="18"/>
              </w:rPr>
              <w:t xml:space="preserve"> </w:t>
            </w:r>
          </w:p>
        </w:tc>
      </w:tr>
      <w:tr w:rsidR="00E6457F" w:rsidRPr="00BB7F59" w14:paraId="38885030" w14:textId="77777777" w:rsidTr="005F7B07">
        <w:tc>
          <w:tcPr>
            <w:tcW w:w="10632" w:type="dxa"/>
            <w:gridSpan w:val="3"/>
          </w:tcPr>
          <w:p w14:paraId="0AE7C5CF" w14:textId="08E5316A" w:rsidR="00937CCB" w:rsidRPr="00937CCB" w:rsidRDefault="00937CCB" w:rsidP="00937CC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84A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CALENDÁRIO DE ATIVIDADES ADMINISTRATIVA E PEDAGÓGICA DO DEPARTAMENTO ACADÊMICO DE LETRAS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7CCB">
              <w:rPr>
                <w:b/>
                <w:color w:val="FF0000"/>
                <w:sz w:val="20"/>
                <w:szCs w:val="20"/>
              </w:rPr>
              <w:t xml:space="preserve">VERNÁCULAS </w:t>
            </w:r>
          </w:p>
          <w:p w14:paraId="1C9E95DB" w14:textId="77A673A1" w:rsidR="00937CCB" w:rsidRPr="00937CCB" w:rsidRDefault="00937CCB" w:rsidP="005F7B07">
            <w:pPr>
              <w:jc w:val="center"/>
              <w:rPr>
                <w:rStyle w:val="Fort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37C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REFERENTE AO SEMESTRE DE 202</w:t>
            </w:r>
            <w:r w:rsidR="009D06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  <w:r w:rsidRPr="00937C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/</w:t>
            </w:r>
            <w:r w:rsidR="009D06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1</w:t>
            </w:r>
            <w:r w:rsidRPr="00937C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A SER EXECUTADO EM 202</w:t>
            </w:r>
            <w:r w:rsidR="009D06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2</w:t>
            </w:r>
            <w:r w:rsidRPr="00937C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/1 CONFORME </w:t>
            </w:r>
          </w:p>
          <w:p w14:paraId="69ABC1C1" w14:textId="77777777" w:rsidR="009D06B2" w:rsidRDefault="009D06B2" w:rsidP="005F7B07">
            <w:pPr>
              <w:jc w:val="center"/>
            </w:pPr>
            <w:r>
              <w:t>RESOLUÇÃO Nº 358, DE 16 DE SETEMBRO DE 2021</w:t>
            </w:r>
          </w:p>
          <w:p w14:paraId="35155B68" w14:textId="7520CC33" w:rsidR="00F9141E" w:rsidRPr="00484A30" w:rsidRDefault="00F9141E" w:rsidP="005F7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Ano civil 202</w:t>
            </w:r>
            <w:r w:rsidR="009D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  <w:p w14:paraId="363CC5B7" w14:textId="7D4D8462" w:rsidR="00E6457F" w:rsidRPr="00484A30" w:rsidRDefault="00E6457F" w:rsidP="005F7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48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PERÍODO LETIVO REGULAR – 2º SEMESTRE LETIVO – </w:t>
            </w:r>
            <w:r w:rsidR="009D06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ARE/</w:t>
            </w:r>
            <w:r w:rsidRPr="00484A3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ERE</w:t>
            </w:r>
          </w:p>
          <w:p w14:paraId="5479CB08" w14:textId="77777777" w:rsidR="00E6457F" w:rsidRPr="00484A30" w:rsidRDefault="00E6457F" w:rsidP="005F7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484A3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CRONOGRAMA ESPECÍFICO AOS DEPARTAMENTOS, DOCENTES E DISCENTES</w:t>
            </w:r>
          </w:p>
          <w:p w14:paraId="5F6ECBAB" w14:textId="0FE575C2" w:rsidR="00E6457F" w:rsidRPr="00CD1063" w:rsidRDefault="00E6457F" w:rsidP="005F7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="00E6457F" w:rsidRPr="00BB7F59" w14:paraId="16565DBF" w14:textId="77777777" w:rsidTr="005F7B07">
        <w:tc>
          <w:tcPr>
            <w:tcW w:w="6374" w:type="dxa"/>
          </w:tcPr>
          <w:p w14:paraId="60791EF2" w14:textId="77777777" w:rsidR="00E6457F" w:rsidRPr="00BB7F59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A51E21" w14:textId="77777777" w:rsidR="00E6457F" w:rsidRPr="00BB7F59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F59">
              <w:rPr>
                <w:rStyle w:val="Forte"/>
                <w:rFonts w:ascii="Times New Roman" w:hAnsi="Times New Roman" w:cs="Times New Roman"/>
                <w:color w:val="000000"/>
                <w:sz w:val="20"/>
                <w:szCs w:val="20"/>
              </w:rPr>
              <w:t>2º SEMESTRE</w:t>
            </w:r>
          </w:p>
          <w:p w14:paraId="5681A743" w14:textId="77777777" w:rsidR="00E6457F" w:rsidRPr="00BB7F59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14:paraId="46FA95EC" w14:textId="77777777" w:rsidR="00E6457F" w:rsidRPr="00BB7F59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F59">
              <w:rPr>
                <w:rStyle w:val="Forte"/>
                <w:rFonts w:ascii="Times New Roman" w:hAnsi="Times New Roman" w:cs="Times New Roman"/>
                <w:color w:val="000000"/>
                <w:sz w:val="20"/>
                <w:szCs w:val="20"/>
              </w:rPr>
              <w:t>RESPONSÁVEL</w:t>
            </w:r>
          </w:p>
        </w:tc>
      </w:tr>
      <w:tr w:rsidR="00E6457F" w:rsidRPr="00BB7F59" w14:paraId="572FE942" w14:textId="77777777" w:rsidTr="005F7B07">
        <w:trPr>
          <w:trHeight w:val="372"/>
        </w:trPr>
        <w:tc>
          <w:tcPr>
            <w:tcW w:w="6374" w:type="dxa"/>
            <w:vAlign w:val="center"/>
          </w:tcPr>
          <w:p w14:paraId="0A572828" w14:textId="614F7884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t>01. Início e término do semestre letivo – 202</w:t>
            </w:r>
            <w:r w:rsidR="000F0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6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0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CAC29BF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AFD02D" w14:textId="14243A7C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t xml:space="preserve">Início: </w:t>
            </w:r>
            <w:r w:rsidR="009D06B2">
              <w:t xml:space="preserve">16/11/2021 </w:t>
            </w:r>
            <w:r w:rsidRPr="006264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Término: </w:t>
            </w:r>
            <w:r w:rsidR="009D06B2">
              <w:t>02/04/2022</w:t>
            </w:r>
          </w:p>
        </w:tc>
        <w:tc>
          <w:tcPr>
            <w:tcW w:w="1990" w:type="dxa"/>
          </w:tcPr>
          <w:p w14:paraId="7ED1F1A3" w14:textId="5524B57C" w:rsidR="00E6457F" w:rsidRPr="006264E1" w:rsidRDefault="009D06B2" w:rsidP="00292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UNIR</w:t>
            </w:r>
          </w:p>
        </w:tc>
      </w:tr>
      <w:tr w:rsidR="00E6457F" w:rsidRPr="00BB7F59" w14:paraId="3FD8C609" w14:textId="77777777" w:rsidTr="005F7B07">
        <w:trPr>
          <w:trHeight w:val="665"/>
        </w:trPr>
        <w:tc>
          <w:tcPr>
            <w:tcW w:w="6374" w:type="dxa"/>
            <w:vAlign w:val="center"/>
          </w:tcPr>
          <w:p w14:paraId="64146A4E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t>10. Data limite para a divulgação/publicação dos Calendários Específicos dos Departamentos (Art. 71 do Regimento Geral da UNIR).</w:t>
            </w:r>
          </w:p>
        </w:tc>
        <w:tc>
          <w:tcPr>
            <w:tcW w:w="2268" w:type="dxa"/>
            <w:vAlign w:val="center"/>
          </w:tcPr>
          <w:p w14:paraId="7E3F30A9" w14:textId="31BAD2C4" w:rsidR="00E6457F" w:rsidRPr="006264E1" w:rsidRDefault="009D06B2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12/11/2021</w:t>
            </w:r>
          </w:p>
        </w:tc>
        <w:tc>
          <w:tcPr>
            <w:tcW w:w="1990" w:type="dxa"/>
            <w:vAlign w:val="center"/>
          </w:tcPr>
          <w:p w14:paraId="593ACD09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Departamentos</w:t>
            </w:r>
          </w:p>
        </w:tc>
      </w:tr>
      <w:tr w:rsidR="00E6457F" w:rsidRPr="00BB7F59" w14:paraId="145E0B2E" w14:textId="77777777" w:rsidTr="005F7B07">
        <w:trPr>
          <w:trHeight w:val="549"/>
        </w:trPr>
        <w:tc>
          <w:tcPr>
            <w:tcW w:w="6374" w:type="dxa"/>
            <w:vAlign w:val="center"/>
          </w:tcPr>
          <w:p w14:paraId="7A321318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t>11. Data Limite para a entrega, pelos docentes, dos Planos de Ensino aos Departamentos.</w:t>
            </w:r>
          </w:p>
        </w:tc>
        <w:tc>
          <w:tcPr>
            <w:tcW w:w="2268" w:type="dxa"/>
            <w:vAlign w:val="center"/>
          </w:tcPr>
          <w:p w14:paraId="6E137906" w14:textId="2A60B981" w:rsidR="00E6457F" w:rsidRPr="006264E1" w:rsidRDefault="009D06B2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29/10/2021</w:t>
            </w:r>
          </w:p>
        </w:tc>
        <w:tc>
          <w:tcPr>
            <w:tcW w:w="1990" w:type="dxa"/>
            <w:vAlign w:val="center"/>
          </w:tcPr>
          <w:p w14:paraId="7C16DE60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Docentes</w:t>
            </w:r>
          </w:p>
        </w:tc>
      </w:tr>
      <w:tr w:rsidR="00E6457F" w:rsidRPr="00BB7F59" w14:paraId="602A6260" w14:textId="77777777" w:rsidTr="005F7B07">
        <w:trPr>
          <w:trHeight w:val="702"/>
        </w:trPr>
        <w:tc>
          <w:tcPr>
            <w:tcW w:w="6374" w:type="dxa"/>
            <w:vAlign w:val="center"/>
          </w:tcPr>
          <w:p w14:paraId="76DF9263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t>12. Data limite para divulgação dos Planos de Ensino aprovados, nos sites dos Departamentos (Incisos I, II e III do §1º do Art. 47 da Lei 9.394/1996 – LDB).</w:t>
            </w:r>
          </w:p>
        </w:tc>
        <w:tc>
          <w:tcPr>
            <w:tcW w:w="2268" w:type="dxa"/>
            <w:vAlign w:val="center"/>
          </w:tcPr>
          <w:p w14:paraId="79FFE662" w14:textId="6ECEA91E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D06B2">
              <w:t>12/11/2021</w:t>
            </w:r>
          </w:p>
        </w:tc>
        <w:tc>
          <w:tcPr>
            <w:tcW w:w="1990" w:type="dxa"/>
            <w:vAlign w:val="center"/>
          </w:tcPr>
          <w:p w14:paraId="693638B5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Departamentos</w:t>
            </w:r>
          </w:p>
        </w:tc>
      </w:tr>
      <w:tr w:rsidR="00E6457F" w:rsidRPr="00BB7F59" w14:paraId="35718673" w14:textId="77777777" w:rsidTr="005F7B07">
        <w:trPr>
          <w:trHeight w:val="489"/>
        </w:trPr>
        <w:tc>
          <w:tcPr>
            <w:tcW w:w="6374" w:type="dxa"/>
            <w:vAlign w:val="center"/>
          </w:tcPr>
          <w:p w14:paraId="550CE8EC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 Período para a Renovação de Matrícula e Matrícula por Inclusão em disciplinas de outros cursos (do mesmo campus), via sistema acadêmico (SIGAA), para alunos veteranos.</w:t>
            </w:r>
          </w:p>
        </w:tc>
        <w:tc>
          <w:tcPr>
            <w:tcW w:w="2268" w:type="dxa"/>
            <w:vAlign w:val="center"/>
          </w:tcPr>
          <w:p w14:paraId="6B507CB9" w14:textId="4DEF263D" w:rsidR="00E6457F" w:rsidRPr="009D06B2" w:rsidRDefault="00E6457F" w:rsidP="005F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6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9D06B2" w:rsidRPr="009D06B2">
              <w:rPr>
                <w:rFonts w:ascii="Times New Roman" w:hAnsi="Times New Roman" w:cs="Times New Roman"/>
                <w:sz w:val="20"/>
                <w:szCs w:val="20"/>
              </w:rPr>
              <w:t>26/10/2021 a 02/11/2021</w:t>
            </w:r>
          </w:p>
        </w:tc>
        <w:tc>
          <w:tcPr>
            <w:tcW w:w="1990" w:type="dxa"/>
            <w:vAlign w:val="center"/>
          </w:tcPr>
          <w:p w14:paraId="09CDC0FE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Discentes</w:t>
            </w:r>
          </w:p>
        </w:tc>
      </w:tr>
      <w:tr w:rsidR="00E6457F" w:rsidRPr="00BB7F59" w14:paraId="34A167BC" w14:textId="77777777" w:rsidTr="005F7B07">
        <w:trPr>
          <w:trHeight w:val="686"/>
        </w:trPr>
        <w:tc>
          <w:tcPr>
            <w:tcW w:w="6374" w:type="dxa"/>
            <w:vAlign w:val="center"/>
          </w:tcPr>
          <w:p w14:paraId="5F3FA9C4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 Período para a solicitação de Redimensionamento de matrícula, via sistema acadêmico (SIGAA), para alunos veteranos.</w:t>
            </w:r>
          </w:p>
        </w:tc>
        <w:tc>
          <w:tcPr>
            <w:tcW w:w="2268" w:type="dxa"/>
            <w:vAlign w:val="center"/>
          </w:tcPr>
          <w:p w14:paraId="2860A2B1" w14:textId="494B2110" w:rsidR="00E6457F" w:rsidRPr="00CB0C4A" w:rsidRDefault="00CB0C4A" w:rsidP="005F7B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0C4A">
              <w:rPr>
                <w:rFonts w:ascii="Times New Roman" w:hAnsi="Times New Roman" w:cs="Times New Roman"/>
                <w:sz w:val="20"/>
                <w:szCs w:val="20"/>
              </w:rPr>
              <w:t>06/11/2021 a 09/11/2021</w:t>
            </w:r>
          </w:p>
        </w:tc>
        <w:tc>
          <w:tcPr>
            <w:tcW w:w="1990" w:type="dxa"/>
            <w:vAlign w:val="center"/>
          </w:tcPr>
          <w:p w14:paraId="1E4E15A7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Discentes</w:t>
            </w:r>
          </w:p>
        </w:tc>
      </w:tr>
      <w:tr w:rsidR="00E6457F" w:rsidRPr="00BB7F59" w14:paraId="4C68F0E5" w14:textId="77777777" w:rsidTr="005F7B07">
        <w:trPr>
          <w:trHeight w:val="412"/>
        </w:trPr>
        <w:tc>
          <w:tcPr>
            <w:tcW w:w="6374" w:type="dxa"/>
            <w:vAlign w:val="center"/>
          </w:tcPr>
          <w:p w14:paraId="2F155663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sz w:val="20"/>
                <w:szCs w:val="20"/>
              </w:rPr>
              <w:t>19. Período para os Chefes de Departamento cadastrarem os discentes em atividades de TCC e Estágio.</w:t>
            </w:r>
            <w:r w:rsidRPr="0062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14:paraId="609FEB8E" w14:textId="0816710D" w:rsidR="00E6457F" w:rsidRPr="002921D5" w:rsidRDefault="002921D5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1D5">
              <w:rPr>
                <w:rFonts w:ascii="Times New Roman" w:hAnsi="Times New Roman" w:cs="Times New Roman"/>
                <w:sz w:val="20"/>
                <w:szCs w:val="20"/>
              </w:rPr>
              <w:t>26/10/2021 a 09/12/2021</w:t>
            </w:r>
          </w:p>
        </w:tc>
        <w:tc>
          <w:tcPr>
            <w:tcW w:w="1990" w:type="dxa"/>
            <w:vAlign w:val="center"/>
          </w:tcPr>
          <w:p w14:paraId="721C8D63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Departamentos</w:t>
            </w:r>
          </w:p>
        </w:tc>
      </w:tr>
      <w:tr w:rsidR="00E6457F" w:rsidRPr="00BB7F59" w14:paraId="57922CAC" w14:textId="77777777" w:rsidTr="005F7B07">
        <w:tc>
          <w:tcPr>
            <w:tcW w:w="6374" w:type="dxa"/>
            <w:vAlign w:val="center"/>
          </w:tcPr>
          <w:p w14:paraId="70EE6A9D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 Período para a solicitação de Reintegração de Matrícula e Matrícula Especial, via formulário on-line do Departamento (em caráter excepcional e somente em virtude da pandemia de COVID-19).**</w:t>
            </w:r>
          </w:p>
        </w:tc>
        <w:tc>
          <w:tcPr>
            <w:tcW w:w="2268" w:type="dxa"/>
            <w:vAlign w:val="center"/>
          </w:tcPr>
          <w:p w14:paraId="057CF8AF" w14:textId="63E27BEB" w:rsidR="00E6457F" w:rsidRPr="00CB0C4A" w:rsidRDefault="00CB0C4A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0C4A">
              <w:rPr>
                <w:rFonts w:ascii="Times New Roman" w:hAnsi="Times New Roman" w:cs="Times New Roman"/>
                <w:sz w:val="20"/>
                <w:szCs w:val="20"/>
              </w:rPr>
              <w:t>18/10/2021 a 26/10/2021</w:t>
            </w:r>
          </w:p>
        </w:tc>
        <w:tc>
          <w:tcPr>
            <w:tcW w:w="1990" w:type="dxa"/>
            <w:vAlign w:val="center"/>
          </w:tcPr>
          <w:p w14:paraId="265CF791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Alunos Desistentes e Discentes de outras instituições</w:t>
            </w:r>
          </w:p>
        </w:tc>
      </w:tr>
      <w:tr w:rsidR="00E6457F" w:rsidRPr="00BB7F59" w14:paraId="702CFAB6" w14:textId="77777777" w:rsidTr="005F7B07">
        <w:trPr>
          <w:trHeight w:val="515"/>
        </w:trPr>
        <w:tc>
          <w:tcPr>
            <w:tcW w:w="6374" w:type="dxa"/>
            <w:vAlign w:val="center"/>
          </w:tcPr>
          <w:p w14:paraId="1DC8A8C4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 Data limite para os Departamentos efetuarem a entrega das solicitações de Reintegração e Matrícula Especial, às SERCAs, com parecer para a execução.</w:t>
            </w:r>
          </w:p>
        </w:tc>
        <w:tc>
          <w:tcPr>
            <w:tcW w:w="2268" w:type="dxa"/>
            <w:vAlign w:val="center"/>
          </w:tcPr>
          <w:p w14:paraId="16563AE5" w14:textId="33451BFA" w:rsidR="00E6457F" w:rsidRPr="006264E1" w:rsidRDefault="00CB0C4A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03/11/2021</w:t>
            </w:r>
          </w:p>
        </w:tc>
        <w:tc>
          <w:tcPr>
            <w:tcW w:w="1990" w:type="dxa"/>
            <w:vAlign w:val="center"/>
          </w:tcPr>
          <w:p w14:paraId="051E22E2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Departamentos</w:t>
            </w:r>
          </w:p>
        </w:tc>
      </w:tr>
      <w:tr w:rsidR="00E6457F" w:rsidRPr="00BB7F59" w14:paraId="1F331F11" w14:textId="77777777" w:rsidTr="005F7B07">
        <w:trPr>
          <w:trHeight w:val="526"/>
        </w:trPr>
        <w:tc>
          <w:tcPr>
            <w:tcW w:w="6374" w:type="dxa"/>
            <w:vAlign w:val="center"/>
          </w:tcPr>
          <w:p w14:paraId="089B0451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 Período para a Solicitação de Aproveitamento de Disciplinas, via protocolo acadêmico dos Departamentos.</w:t>
            </w:r>
          </w:p>
        </w:tc>
        <w:tc>
          <w:tcPr>
            <w:tcW w:w="2268" w:type="dxa"/>
            <w:vAlign w:val="center"/>
          </w:tcPr>
          <w:p w14:paraId="3E0155FE" w14:textId="1EC6E614" w:rsidR="00E6457F" w:rsidRPr="00CB0C4A" w:rsidRDefault="00CB0C4A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0C4A">
              <w:rPr>
                <w:rFonts w:ascii="Times New Roman" w:hAnsi="Times New Roman" w:cs="Times New Roman"/>
                <w:sz w:val="20"/>
                <w:szCs w:val="20"/>
              </w:rPr>
              <w:t>16/09/2021 a 28/09/2021</w:t>
            </w:r>
          </w:p>
        </w:tc>
        <w:tc>
          <w:tcPr>
            <w:tcW w:w="1990" w:type="dxa"/>
            <w:vAlign w:val="center"/>
          </w:tcPr>
          <w:p w14:paraId="544CBE73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Discentes</w:t>
            </w:r>
          </w:p>
        </w:tc>
      </w:tr>
      <w:tr w:rsidR="00E6457F" w:rsidRPr="00BB7F59" w14:paraId="2DB893FA" w14:textId="77777777" w:rsidTr="005F7B07">
        <w:tc>
          <w:tcPr>
            <w:tcW w:w="6374" w:type="dxa"/>
            <w:vAlign w:val="center"/>
          </w:tcPr>
          <w:p w14:paraId="073B8820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 Data limite para os Departamentos encaminharem os processos de Aproveitamento de Disciplinas, às SERCAs, com parecer para a execução.</w:t>
            </w:r>
          </w:p>
        </w:tc>
        <w:tc>
          <w:tcPr>
            <w:tcW w:w="2268" w:type="dxa"/>
            <w:vAlign w:val="center"/>
          </w:tcPr>
          <w:p w14:paraId="22B09F04" w14:textId="3F3FBD70" w:rsidR="00E6457F" w:rsidRPr="006264E1" w:rsidRDefault="00CB0C4A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22/10/2021</w:t>
            </w:r>
          </w:p>
        </w:tc>
        <w:tc>
          <w:tcPr>
            <w:tcW w:w="1990" w:type="dxa"/>
            <w:vAlign w:val="center"/>
          </w:tcPr>
          <w:p w14:paraId="6CD11FA9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Departamentos</w:t>
            </w:r>
          </w:p>
        </w:tc>
      </w:tr>
      <w:tr w:rsidR="00E6457F" w:rsidRPr="00BB7F59" w14:paraId="48415EB1" w14:textId="77777777" w:rsidTr="005F7B07">
        <w:tc>
          <w:tcPr>
            <w:tcW w:w="6374" w:type="dxa"/>
            <w:vAlign w:val="center"/>
          </w:tcPr>
          <w:p w14:paraId="1D11A1C8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 Data limite para a solicitação de trancamento de disciplinas (Trancamento Parcial) ou de programa (Trancamento Geral).</w:t>
            </w:r>
          </w:p>
        </w:tc>
        <w:tc>
          <w:tcPr>
            <w:tcW w:w="2268" w:type="dxa"/>
            <w:vAlign w:val="center"/>
          </w:tcPr>
          <w:p w14:paraId="487845D4" w14:textId="1A972F83" w:rsidR="00E6457F" w:rsidRPr="006264E1" w:rsidRDefault="00CB0C4A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t>09/12/2021</w:t>
            </w:r>
          </w:p>
        </w:tc>
        <w:tc>
          <w:tcPr>
            <w:tcW w:w="1990" w:type="dxa"/>
            <w:vAlign w:val="center"/>
          </w:tcPr>
          <w:p w14:paraId="491BBD7E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Discentes</w:t>
            </w:r>
          </w:p>
        </w:tc>
      </w:tr>
      <w:tr w:rsidR="00E6457F" w:rsidRPr="00BB7F59" w14:paraId="7BB027CB" w14:textId="77777777" w:rsidTr="005F7B07">
        <w:tc>
          <w:tcPr>
            <w:tcW w:w="6374" w:type="dxa"/>
            <w:vAlign w:val="center"/>
          </w:tcPr>
          <w:p w14:paraId="0EDA96ED" w14:textId="2346FEDC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 Período para oferta de disciplinas no sistema acadêmico (SIGAA), para o ano/semestre letivo de 2021.</w:t>
            </w:r>
            <w:r w:rsidR="00030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72DCC7C7" w14:textId="1E931BBE" w:rsidR="00E6457F" w:rsidRPr="00030852" w:rsidRDefault="00030852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852">
              <w:rPr>
                <w:rFonts w:ascii="Times New Roman" w:hAnsi="Times New Roman" w:cs="Times New Roman"/>
                <w:sz w:val="20"/>
                <w:szCs w:val="20"/>
              </w:rPr>
              <w:t>21/02/2022 a 18/03/2022</w:t>
            </w:r>
          </w:p>
        </w:tc>
        <w:tc>
          <w:tcPr>
            <w:tcW w:w="1990" w:type="dxa"/>
            <w:vAlign w:val="center"/>
          </w:tcPr>
          <w:p w14:paraId="1AE91AA7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Departamentos</w:t>
            </w:r>
          </w:p>
        </w:tc>
      </w:tr>
      <w:tr w:rsidR="00E6457F" w:rsidRPr="00BB7F59" w14:paraId="0B9A7082" w14:textId="77777777" w:rsidTr="005F7B07">
        <w:trPr>
          <w:trHeight w:val="504"/>
        </w:trPr>
        <w:tc>
          <w:tcPr>
            <w:tcW w:w="6374" w:type="dxa"/>
            <w:vAlign w:val="center"/>
          </w:tcPr>
          <w:p w14:paraId="2FF3A09E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 Período para a Avaliação Repositiva.</w:t>
            </w:r>
          </w:p>
        </w:tc>
        <w:tc>
          <w:tcPr>
            <w:tcW w:w="2268" w:type="dxa"/>
            <w:vAlign w:val="center"/>
          </w:tcPr>
          <w:p w14:paraId="30658944" w14:textId="50AF14F4" w:rsidR="00E6457F" w:rsidRPr="00030852" w:rsidRDefault="00030852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0852">
              <w:rPr>
                <w:rFonts w:ascii="Times New Roman" w:hAnsi="Times New Roman" w:cs="Times New Roman"/>
                <w:sz w:val="20"/>
                <w:szCs w:val="20"/>
              </w:rPr>
              <w:t>04/04/2022 a 05/04/2022</w:t>
            </w:r>
          </w:p>
        </w:tc>
        <w:tc>
          <w:tcPr>
            <w:tcW w:w="1990" w:type="dxa"/>
            <w:vAlign w:val="center"/>
          </w:tcPr>
          <w:p w14:paraId="424FD490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Docentes</w:t>
            </w:r>
          </w:p>
        </w:tc>
      </w:tr>
      <w:tr w:rsidR="00E6457F" w:rsidRPr="00BB7F59" w14:paraId="2BE6AF92" w14:textId="77777777" w:rsidTr="005F7B07">
        <w:tc>
          <w:tcPr>
            <w:tcW w:w="6374" w:type="dxa"/>
            <w:vAlign w:val="center"/>
          </w:tcPr>
          <w:p w14:paraId="3EDAD6AF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 Prazo máximo para o registro de notas e frequências e consolidação, no sistema acadêmico (SIGAA), pelos docentes.</w:t>
            </w:r>
          </w:p>
        </w:tc>
        <w:tc>
          <w:tcPr>
            <w:tcW w:w="2268" w:type="dxa"/>
            <w:vAlign w:val="center"/>
          </w:tcPr>
          <w:p w14:paraId="6C6ADEE6" w14:textId="23C9D16F" w:rsidR="00E6457F" w:rsidRPr="006264E1" w:rsidRDefault="00030852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08/04/2022</w:t>
            </w:r>
          </w:p>
        </w:tc>
        <w:tc>
          <w:tcPr>
            <w:tcW w:w="1990" w:type="dxa"/>
            <w:vAlign w:val="center"/>
          </w:tcPr>
          <w:p w14:paraId="5AF609E6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Docentes</w:t>
            </w:r>
          </w:p>
        </w:tc>
      </w:tr>
      <w:tr w:rsidR="00E6457F" w:rsidRPr="00BB7F59" w14:paraId="68526623" w14:textId="77777777" w:rsidTr="005F7B07">
        <w:tc>
          <w:tcPr>
            <w:tcW w:w="6374" w:type="dxa"/>
            <w:vAlign w:val="center"/>
          </w:tcPr>
          <w:p w14:paraId="4BEA46E9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 Período para a solicitação de Colação de Grau, no protocolo do Núcleo ou Campus.</w:t>
            </w:r>
          </w:p>
        </w:tc>
        <w:tc>
          <w:tcPr>
            <w:tcW w:w="2268" w:type="dxa"/>
            <w:vAlign w:val="center"/>
          </w:tcPr>
          <w:p w14:paraId="75AF2E6F" w14:textId="361F7EED" w:rsidR="00E6457F" w:rsidRPr="00030852" w:rsidRDefault="00030852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0852">
              <w:rPr>
                <w:rFonts w:ascii="Times New Roman" w:hAnsi="Times New Roman" w:cs="Times New Roman"/>
                <w:sz w:val="20"/>
                <w:szCs w:val="20"/>
              </w:rPr>
              <w:t>09/04/2022 a 16/04/2022</w:t>
            </w:r>
          </w:p>
        </w:tc>
        <w:tc>
          <w:tcPr>
            <w:tcW w:w="1990" w:type="dxa"/>
            <w:vAlign w:val="center"/>
          </w:tcPr>
          <w:p w14:paraId="5C9557B3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Discentes</w:t>
            </w:r>
          </w:p>
        </w:tc>
      </w:tr>
      <w:tr w:rsidR="00E6457F" w:rsidRPr="00BB7F59" w14:paraId="16FF2E04" w14:textId="77777777" w:rsidTr="005F7B07">
        <w:tc>
          <w:tcPr>
            <w:tcW w:w="6374" w:type="dxa"/>
            <w:vAlign w:val="center"/>
          </w:tcPr>
          <w:p w14:paraId="3C252D13" w14:textId="77777777" w:rsidR="00E6457F" w:rsidRPr="006264E1" w:rsidRDefault="00E6457F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 Período para a realização das Colações de Grau.</w:t>
            </w:r>
          </w:p>
        </w:tc>
        <w:tc>
          <w:tcPr>
            <w:tcW w:w="2268" w:type="dxa"/>
            <w:vAlign w:val="center"/>
          </w:tcPr>
          <w:p w14:paraId="793EFC01" w14:textId="2A624D73" w:rsidR="00E6457F" w:rsidRPr="00030852" w:rsidRDefault="00030852" w:rsidP="005F7B0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0852">
              <w:rPr>
                <w:rFonts w:ascii="Times New Roman" w:hAnsi="Times New Roman" w:cs="Times New Roman"/>
                <w:sz w:val="20"/>
                <w:szCs w:val="20"/>
              </w:rPr>
              <w:t>02/05/2022 a 04/06/2022</w:t>
            </w:r>
          </w:p>
        </w:tc>
        <w:tc>
          <w:tcPr>
            <w:tcW w:w="1990" w:type="dxa"/>
            <w:vAlign w:val="center"/>
          </w:tcPr>
          <w:p w14:paraId="0056A4DC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Reitoria</w:t>
            </w:r>
          </w:p>
        </w:tc>
      </w:tr>
      <w:tr w:rsidR="00E6457F" w:rsidRPr="00BB7F59" w14:paraId="6EDA997E" w14:textId="77777777" w:rsidTr="005F7B07">
        <w:tc>
          <w:tcPr>
            <w:tcW w:w="6374" w:type="dxa"/>
            <w:vAlign w:val="center"/>
          </w:tcPr>
          <w:p w14:paraId="56951BBB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 Data limite para os acadêmicos da UNIR solicitarem aos Departamentos os pedidos de inclusão no programa de Mobilidade Acadêmica.</w:t>
            </w:r>
          </w:p>
        </w:tc>
        <w:tc>
          <w:tcPr>
            <w:tcW w:w="2268" w:type="dxa"/>
            <w:vAlign w:val="center"/>
          </w:tcPr>
          <w:p w14:paraId="40C1A8C5" w14:textId="3FF716EA" w:rsidR="00E6457F" w:rsidRPr="006264E1" w:rsidRDefault="00030852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31/05/2022</w:t>
            </w:r>
          </w:p>
        </w:tc>
        <w:tc>
          <w:tcPr>
            <w:tcW w:w="1990" w:type="dxa"/>
            <w:vAlign w:val="center"/>
          </w:tcPr>
          <w:p w14:paraId="607475DD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Discentes</w:t>
            </w:r>
          </w:p>
        </w:tc>
      </w:tr>
      <w:tr w:rsidR="00E6457F" w:rsidRPr="00BB7F59" w14:paraId="157B1F9F" w14:textId="77777777" w:rsidTr="000A0332">
        <w:trPr>
          <w:trHeight w:val="416"/>
        </w:trPr>
        <w:tc>
          <w:tcPr>
            <w:tcW w:w="6374" w:type="dxa"/>
            <w:vAlign w:val="center"/>
          </w:tcPr>
          <w:p w14:paraId="533F5A6D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 Início das atividades de Monitoria Acadêmica.</w:t>
            </w:r>
          </w:p>
        </w:tc>
        <w:tc>
          <w:tcPr>
            <w:tcW w:w="2268" w:type="dxa"/>
            <w:vAlign w:val="center"/>
          </w:tcPr>
          <w:p w14:paraId="153FB091" w14:textId="25A45D86" w:rsidR="00E6457F" w:rsidRPr="006264E1" w:rsidRDefault="00030852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16/11/2021</w:t>
            </w:r>
          </w:p>
        </w:tc>
        <w:tc>
          <w:tcPr>
            <w:tcW w:w="1990" w:type="dxa"/>
            <w:vAlign w:val="center"/>
          </w:tcPr>
          <w:p w14:paraId="47655503" w14:textId="77777777" w:rsidR="00E6457F" w:rsidRPr="006264E1" w:rsidRDefault="00E6457F" w:rsidP="005F7B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Departamentos</w:t>
            </w:r>
          </w:p>
        </w:tc>
      </w:tr>
      <w:tr w:rsidR="00E6457F" w:rsidRPr="00BB7F59" w14:paraId="34855F9E" w14:textId="77777777" w:rsidTr="005F7B07">
        <w:tc>
          <w:tcPr>
            <w:tcW w:w="6374" w:type="dxa"/>
            <w:vAlign w:val="center"/>
          </w:tcPr>
          <w:p w14:paraId="2F78CDD6" w14:textId="77777777" w:rsidR="00E6457F" w:rsidRPr="006264E1" w:rsidRDefault="00E6457F" w:rsidP="005F7B07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 w:rsidRPr="006264E1">
              <w:rPr>
                <w:color w:val="000000"/>
                <w:sz w:val="20"/>
                <w:szCs w:val="20"/>
              </w:rPr>
              <w:t>37. Sábados Letivos</w:t>
            </w:r>
          </w:p>
          <w:p w14:paraId="487D51A0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1EE086" w14:textId="4C7D6639" w:rsidR="00E6457F" w:rsidRPr="006264E1" w:rsidRDefault="00E6457F" w:rsidP="00E645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Todos os sábados </w:t>
            </w: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compreendidos entre o início e término do semestre são letivos. (Os sábados utilizados para o cumprimento do disposto na Resolução 500/CONSEA deverão constar no Plano de Ensino do Docente).</w:t>
            </w:r>
          </w:p>
        </w:tc>
        <w:tc>
          <w:tcPr>
            <w:tcW w:w="1990" w:type="dxa"/>
            <w:vAlign w:val="center"/>
          </w:tcPr>
          <w:p w14:paraId="57985736" w14:textId="77777777" w:rsidR="00E6457F" w:rsidRPr="006264E1" w:rsidRDefault="00E6457F" w:rsidP="005F7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</w:r>
          </w:p>
          <w:p w14:paraId="0A5686FD" w14:textId="77777777" w:rsidR="00E6457F" w:rsidRPr="006264E1" w:rsidRDefault="00E6457F" w:rsidP="005F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</w:t>
            </w:r>
          </w:p>
        </w:tc>
      </w:tr>
      <w:tr w:rsidR="00E6457F" w:rsidRPr="00BB7F59" w14:paraId="77458315" w14:textId="77777777" w:rsidTr="005F7B07">
        <w:trPr>
          <w:trHeight w:val="274"/>
        </w:trPr>
        <w:tc>
          <w:tcPr>
            <w:tcW w:w="10632" w:type="dxa"/>
            <w:gridSpan w:val="3"/>
            <w:vAlign w:val="center"/>
          </w:tcPr>
          <w:p w14:paraId="7BB203B7" w14:textId="77777777" w:rsidR="00E6457F" w:rsidRPr="006264E1" w:rsidRDefault="00E6457F" w:rsidP="00E04D01">
            <w:pPr>
              <w:pStyle w:val="textocentralizado"/>
              <w:spacing w:before="0" w:beforeAutospacing="0" w:after="0" w:afterAutospacing="0"/>
              <w:ind w:left="120" w:right="120"/>
              <w:jc w:val="center"/>
              <w:rPr>
                <w:color w:val="000000"/>
                <w:sz w:val="20"/>
                <w:szCs w:val="20"/>
              </w:rPr>
            </w:pPr>
            <w:r w:rsidRPr="006264E1">
              <w:rPr>
                <w:rStyle w:val="Forte"/>
                <w:color w:val="000000"/>
                <w:sz w:val="20"/>
                <w:szCs w:val="20"/>
              </w:rPr>
              <w:lastRenderedPageBreak/>
              <w:t>PERÍODOS SUGERIDOS PARA FÉRIAS DE DOCENTES</w:t>
            </w:r>
          </w:p>
        </w:tc>
      </w:tr>
      <w:tr w:rsidR="00E6457F" w:rsidRPr="00BB7F59" w14:paraId="0601B51A" w14:textId="77777777" w:rsidTr="005F7B07">
        <w:tc>
          <w:tcPr>
            <w:tcW w:w="10632" w:type="dxa"/>
            <w:gridSpan w:val="3"/>
            <w:vAlign w:val="center"/>
          </w:tcPr>
          <w:p w14:paraId="40C2A35B" w14:textId="0AF2BC77" w:rsidR="00E6457F" w:rsidRPr="006264E1" w:rsidRDefault="00030852" w:rsidP="00E04D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01/01/2022 a 30/01/2022 (30 dias)</w:t>
            </w:r>
          </w:p>
        </w:tc>
      </w:tr>
      <w:tr w:rsidR="00E6457F" w:rsidRPr="00BB7F59" w14:paraId="69FC38B5" w14:textId="77777777" w:rsidTr="005F7B07">
        <w:tc>
          <w:tcPr>
            <w:tcW w:w="10632" w:type="dxa"/>
            <w:gridSpan w:val="3"/>
            <w:vAlign w:val="center"/>
          </w:tcPr>
          <w:p w14:paraId="0A8D4E29" w14:textId="26B8B614" w:rsidR="00E6457F" w:rsidRPr="006264E1" w:rsidRDefault="00030852" w:rsidP="00E04D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09/04/2022 a 23/04/2022 (15 dias)</w:t>
            </w:r>
          </w:p>
        </w:tc>
      </w:tr>
      <w:tr w:rsidR="00B04EC8" w:rsidRPr="00BB7F59" w14:paraId="13F27C2E" w14:textId="77777777" w:rsidTr="00E87A0C">
        <w:tc>
          <w:tcPr>
            <w:tcW w:w="10632" w:type="dxa"/>
            <w:gridSpan w:val="3"/>
            <w:vAlign w:val="center"/>
          </w:tcPr>
          <w:p w14:paraId="07A536BB" w14:textId="77777777" w:rsidR="00B04EC8" w:rsidRDefault="00B04EC8" w:rsidP="00B04E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Reuniões</w:t>
            </w:r>
          </w:p>
          <w:p w14:paraId="5FC49770" w14:textId="251C44B3" w:rsidR="00B04EC8" w:rsidRPr="006264E1" w:rsidRDefault="0054771C" w:rsidP="00B04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1º e </w:t>
            </w:r>
            <w:r w:rsidR="00B04EC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04EC8" w:rsidRPr="000077D3">
              <w:rPr>
                <w:rFonts w:ascii="Times New Roman" w:hAnsi="Times New Roman"/>
                <w:b/>
                <w:sz w:val="28"/>
                <w:szCs w:val="28"/>
              </w:rPr>
              <w:t>º SEMESTRE</w:t>
            </w:r>
          </w:p>
        </w:tc>
      </w:tr>
      <w:tr w:rsidR="00770FBE" w:rsidRPr="00BB7F59" w14:paraId="5CD1C48E" w14:textId="77777777" w:rsidTr="006C0AA2">
        <w:tc>
          <w:tcPr>
            <w:tcW w:w="6374" w:type="dxa"/>
          </w:tcPr>
          <w:p w14:paraId="753087DB" w14:textId="5C4A2FE5" w:rsidR="00770FBE" w:rsidRPr="006264E1" w:rsidRDefault="00770FBE" w:rsidP="0054771C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771C">
              <w:rPr>
                <w:sz w:val="20"/>
                <w:szCs w:val="20"/>
              </w:rPr>
              <w:t>4</w:t>
            </w:r>
            <w:r w:rsidRPr="001E1421">
              <w:rPr>
                <w:sz w:val="20"/>
                <w:szCs w:val="20"/>
              </w:rPr>
              <w:t xml:space="preserve"> de </w:t>
            </w:r>
            <w:r w:rsidR="00030852">
              <w:rPr>
                <w:sz w:val="20"/>
                <w:szCs w:val="20"/>
              </w:rPr>
              <w:t>fevereiro</w:t>
            </w:r>
            <w:r>
              <w:rPr>
                <w:sz w:val="20"/>
                <w:szCs w:val="20"/>
              </w:rPr>
              <w:t>/</w:t>
            </w:r>
            <w:r w:rsidR="0054771C">
              <w:rPr>
                <w:sz w:val="20"/>
                <w:szCs w:val="20"/>
              </w:rPr>
              <w:t>sex</w:t>
            </w:r>
            <w:r w:rsidR="00030852">
              <w:rPr>
                <w:sz w:val="20"/>
                <w:szCs w:val="20"/>
              </w:rPr>
              <w:t>ta</w:t>
            </w:r>
            <w:r>
              <w:rPr>
                <w:sz w:val="20"/>
                <w:szCs w:val="20"/>
              </w:rPr>
              <w:t>-feira</w:t>
            </w:r>
          </w:p>
        </w:tc>
        <w:tc>
          <w:tcPr>
            <w:tcW w:w="4258" w:type="dxa"/>
            <w:gridSpan w:val="2"/>
          </w:tcPr>
          <w:p w14:paraId="54585C17" w14:textId="49039F14" w:rsidR="00770FBE" w:rsidRPr="006264E1" w:rsidRDefault="00770FBE" w:rsidP="00770F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770FBE" w:rsidRPr="00BB7F59" w14:paraId="673F5314" w14:textId="77777777" w:rsidTr="006C0AA2">
        <w:tc>
          <w:tcPr>
            <w:tcW w:w="6374" w:type="dxa"/>
          </w:tcPr>
          <w:p w14:paraId="5177FDAF" w14:textId="7E87AB57" w:rsidR="00770FBE" w:rsidRPr="006264E1" w:rsidRDefault="00770FBE" w:rsidP="00770FBE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 w:rsidRPr="001E1421">
              <w:rPr>
                <w:sz w:val="20"/>
                <w:szCs w:val="20"/>
              </w:rPr>
              <w:t>0</w:t>
            </w:r>
            <w:r w:rsidR="00306B5D">
              <w:rPr>
                <w:sz w:val="20"/>
                <w:szCs w:val="20"/>
              </w:rPr>
              <w:t>4</w:t>
            </w:r>
            <w:r w:rsidRPr="001E1421">
              <w:rPr>
                <w:sz w:val="20"/>
                <w:szCs w:val="20"/>
              </w:rPr>
              <w:t xml:space="preserve"> de </w:t>
            </w:r>
            <w:r w:rsidR="00306B5D">
              <w:rPr>
                <w:sz w:val="20"/>
                <w:szCs w:val="20"/>
              </w:rPr>
              <w:t>março</w:t>
            </w:r>
            <w:r>
              <w:rPr>
                <w:sz w:val="20"/>
                <w:szCs w:val="20"/>
              </w:rPr>
              <w:t>/s</w:t>
            </w:r>
            <w:r w:rsidR="00306B5D">
              <w:rPr>
                <w:sz w:val="20"/>
                <w:szCs w:val="20"/>
              </w:rPr>
              <w:t>exta</w:t>
            </w:r>
            <w:r>
              <w:rPr>
                <w:sz w:val="20"/>
                <w:szCs w:val="20"/>
              </w:rPr>
              <w:t>-feira</w:t>
            </w:r>
          </w:p>
        </w:tc>
        <w:tc>
          <w:tcPr>
            <w:tcW w:w="4258" w:type="dxa"/>
            <w:gridSpan w:val="2"/>
          </w:tcPr>
          <w:p w14:paraId="139571E6" w14:textId="2AFA8BD9" w:rsidR="00770FBE" w:rsidRPr="006264E1" w:rsidRDefault="00770FBE" w:rsidP="00770F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04EC8" w:rsidRPr="00BB7F59" w14:paraId="2692BC4A" w14:textId="77777777" w:rsidTr="00DE515B">
        <w:tc>
          <w:tcPr>
            <w:tcW w:w="6374" w:type="dxa"/>
            <w:vAlign w:val="center"/>
          </w:tcPr>
          <w:p w14:paraId="7D933536" w14:textId="04128134" w:rsidR="00B04EC8" w:rsidRPr="006264E1" w:rsidRDefault="00DB2C33" w:rsidP="00B04EC8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06B5D">
              <w:rPr>
                <w:color w:val="000000"/>
                <w:sz w:val="20"/>
                <w:szCs w:val="20"/>
              </w:rPr>
              <w:t>5</w:t>
            </w:r>
            <w:r w:rsidR="00770FBE">
              <w:rPr>
                <w:color w:val="000000"/>
                <w:sz w:val="20"/>
                <w:szCs w:val="20"/>
              </w:rPr>
              <w:t xml:space="preserve"> de </w:t>
            </w:r>
            <w:r w:rsidR="00306B5D">
              <w:rPr>
                <w:color w:val="000000"/>
                <w:sz w:val="20"/>
                <w:szCs w:val="20"/>
              </w:rPr>
              <w:t>abril</w:t>
            </w:r>
            <w:r>
              <w:rPr>
                <w:sz w:val="20"/>
                <w:szCs w:val="20"/>
              </w:rPr>
              <w:t>/</w:t>
            </w:r>
            <w:r w:rsidR="00306B5D">
              <w:rPr>
                <w:sz w:val="20"/>
                <w:szCs w:val="20"/>
              </w:rPr>
              <w:t>terça</w:t>
            </w:r>
            <w:r>
              <w:rPr>
                <w:sz w:val="20"/>
                <w:szCs w:val="20"/>
              </w:rPr>
              <w:t>-feira</w:t>
            </w:r>
          </w:p>
        </w:tc>
        <w:tc>
          <w:tcPr>
            <w:tcW w:w="4258" w:type="dxa"/>
            <w:gridSpan w:val="2"/>
          </w:tcPr>
          <w:p w14:paraId="623501CB" w14:textId="68D3C58B" w:rsidR="00B04EC8" w:rsidRPr="006264E1" w:rsidRDefault="00B04EC8" w:rsidP="00B04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04EC8" w:rsidRPr="00BB7F59" w14:paraId="24AD21BB" w14:textId="77777777" w:rsidTr="00DE515B">
        <w:tc>
          <w:tcPr>
            <w:tcW w:w="6374" w:type="dxa"/>
            <w:vAlign w:val="center"/>
          </w:tcPr>
          <w:p w14:paraId="0B0A1922" w14:textId="2AC660D7" w:rsidR="00B04EC8" w:rsidRPr="006264E1" w:rsidRDefault="00770FBE" w:rsidP="00B04EC8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 de </w:t>
            </w:r>
            <w:r w:rsidR="00306B5D">
              <w:rPr>
                <w:color w:val="000000"/>
                <w:sz w:val="20"/>
                <w:szCs w:val="20"/>
              </w:rPr>
              <w:t>maio</w:t>
            </w:r>
            <w:r w:rsidR="00DB2C33">
              <w:rPr>
                <w:sz w:val="20"/>
                <w:szCs w:val="20"/>
              </w:rPr>
              <w:t>/s</w:t>
            </w:r>
            <w:r w:rsidR="00306B5D">
              <w:rPr>
                <w:sz w:val="20"/>
                <w:szCs w:val="20"/>
              </w:rPr>
              <w:t>exta</w:t>
            </w:r>
            <w:r w:rsidR="00DB2C33">
              <w:rPr>
                <w:sz w:val="20"/>
                <w:szCs w:val="20"/>
              </w:rPr>
              <w:t>-feira</w:t>
            </w:r>
          </w:p>
        </w:tc>
        <w:tc>
          <w:tcPr>
            <w:tcW w:w="4258" w:type="dxa"/>
            <w:gridSpan w:val="2"/>
          </w:tcPr>
          <w:p w14:paraId="5E66B150" w14:textId="1F4E4ACD" w:rsidR="00B04EC8" w:rsidRPr="006264E1" w:rsidRDefault="00B04EC8" w:rsidP="00B04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04EC8" w:rsidRPr="00BB7F59" w14:paraId="6A2B3EA6" w14:textId="77777777" w:rsidTr="00DE515B">
        <w:tc>
          <w:tcPr>
            <w:tcW w:w="6374" w:type="dxa"/>
            <w:vAlign w:val="center"/>
          </w:tcPr>
          <w:p w14:paraId="439417FB" w14:textId="3ECAAFC0" w:rsidR="00B04EC8" w:rsidRPr="006264E1" w:rsidRDefault="00770FBE" w:rsidP="00B04EC8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06B5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de</w:t>
            </w:r>
            <w:r w:rsidR="00306B5D">
              <w:rPr>
                <w:color w:val="000000"/>
                <w:sz w:val="20"/>
                <w:szCs w:val="20"/>
              </w:rPr>
              <w:t xml:space="preserve"> junho/quarta</w:t>
            </w:r>
            <w:r w:rsidR="00DB2C33">
              <w:rPr>
                <w:sz w:val="20"/>
                <w:szCs w:val="20"/>
              </w:rPr>
              <w:t>-feira</w:t>
            </w:r>
          </w:p>
        </w:tc>
        <w:tc>
          <w:tcPr>
            <w:tcW w:w="4258" w:type="dxa"/>
            <w:gridSpan w:val="2"/>
          </w:tcPr>
          <w:p w14:paraId="086D74EC" w14:textId="19986421" w:rsidR="00B04EC8" w:rsidRPr="006264E1" w:rsidRDefault="00B04EC8" w:rsidP="00B04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B04EC8" w:rsidRPr="00BB7F59" w14:paraId="3BF1D196" w14:textId="77777777" w:rsidTr="00DE515B">
        <w:tc>
          <w:tcPr>
            <w:tcW w:w="6374" w:type="dxa"/>
            <w:vAlign w:val="center"/>
          </w:tcPr>
          <w:p w14:paraId="13482997" w14:textId="193FF96D" w:rsidR="00B04EC8" w:rsidRPr="006264E1" w:rsidRDefault="00DB2C33" w:rsidP="0054771C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54771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de </w:t>
            </w:r>
            <w:r w:rsidR="00306B5D">
              <w:rPr>
                <w:color w:val="000000"/>
                <w:sz w:val="20"/>
                <w:szCs w:val="20"/>
              </w:rPr>
              <w:t>julho</w:t>
            </w:r>
            <w:r>
              <w:rPr>
                <w:sz w:val="20"/>
                <w:szCs w:val="20"/>
              </w:rPr>
              <w:t>/segunda-feira</w:t>
            </w:r>
          </w:p>
        </w:tc>
        <w:tc>
          <w:tcPr>
            <w:tcW w:w="4258" w:type="dxa"/>
            <w:gridSpan w:val="2"/>
          </w:tcPr>
          <w:p w14:paraId="37907553" w14:textId="06460EAC" w:rsidR="00B04EC8" w:rsidRPr="006264E1" w:rsidRDefault="00B04EC8" w:rsidP="00B04E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DB2C33" w:rsidRPr="00BB7F59" w14:paraId="5CCDA779" w14:textId="77777777" w:rsidTr="00C87DE8">
        <w:tc>
          <w:tcPr>
            <w:tcW w:w="6374" w:type="dxa"/>
            <w:vAlign w:val="center"/>
          </w:tcPr>
          <w:p w14:paraId="4F714289" w14:textId="18FEF654" w:rsidR="00DB2C33" w:rsidRPr="006264E1" w:rsidRDefault="00DB2C33" w:rsidP="00DB2C33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06B5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de </w:t>
            </w:r>
            <w:r w:rsidR="00306B5D">
              <w:rPr>
                <w:color w:val="000000"/>
                <w:sz w:val="20"/>
                <w:szCs w:val="20"/>
              </w:rPr>
              <w:t>agosto</w:t>
            </w:r>
            <w:r>
              <w:rPr>
                <w:sz w:val="20"/>
                <w:szCs w:val="20"/>
              </w:rPr>
              <w:t>/segunda-feira</w:t>
            </w:r>
          </w:p>
        </w:tc>
        <w:tc>
          <w:tcPr>
            <w:tcW w:w="4258" w:type="dxa"/>
            <w:gridSpan w:val="2"/>
          </w:tcPr>
          <w:p w14:paraId="287648A5" w14:textId="7535DB88" w:rsidR="00DB2C33" w:rsidRPr="006264E1" w:rsidRDefault="00DB2C33" w:rsidP="00DB2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421">
              <w:rPr>
                <w:rFonts w:ascii="Times New Roman" w:hAnsi="Times New Roman"/>
                <w:sz w:val="20"/>
                <w:szCs w:val="20"/>
              </w:rPr>
              <w:t>Reunião ordinária do Departamento</w:t>
            </w:r>
          </w:p>
        </w:tc>
      </w:tr>
      <w:tr w:rsidR="000B225A" w:rsidRPr="00BB7F59" w14:paraId="27247E56" w14:textId="77777777" w:rsidTr="005B2607">
        <w:tc>
          <w:tcPr>
            <w:tcW w:w="6374" w:type="dxa"/>
            <w:vAlign w:val="center"/>
          </w:tcPr>
          <w:p w14:paraId="2CB5F4BA" w14:textId="593C19A8" w:rsidR="000B225A" w:rsidRPr="006264E1" w:rsidRDefault="000B225A" w:rsidP="00DB2C33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de setembro/sexta-feira</w:t>
            </w:r>
          </w:p>
        </w:tc>
        <w:tc>
          <w:tcPr>
            <w:tcW w:w="4258" w:type="dxa"/>
            <w:gridSpan w:val="2"/>
            <w:vAlign w:val="center"/>
          </w:tcPr>
          <w:p w14:paraId="7CFA3DDF" w14:textId="4BCFC4EE" w:rsidR="000B225A" w:rsidRPr="006264E1" w:rsidRDefault="000B225A" w:rsidP="00DB2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Reunião ordinária do Departamento</w:t>
            </w:r>
          </w:p>
        </w:tc>
      </w:tr>
      <w:tr w:rsidR="000B225A" w:rsidRPr="00BB7F59" w14:paraId="2FC130AF" w14:textId="77777777" w:rsidTr="001B6515">
        <w:tc>
          <w:tcPr>
            <w:tcW w:w="6374" w:type="dxa"/>
            <w:vAlign w:val="center"/>
          </w:tcPr>
          <w:p w14:paraId="11B4512B" w14:textId="71B11978" w:rsidR="000B225A" w:rsidRPr="006264E1" w:rsidRDefault="000B225A" w:rsidP="00DB2C33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de outubro/terça-feira</w:t>
            </w:r>
          </w:p>
        </w:tc>
        <w:tc>
          <w:tcPr>
            <w:tcW w:w="4258" w:type="dxa"/>
            <w:gridSpan w:val="2"/>
            <w:vAlign w:val="center"/>
          </w:tcPr>
          <w:p w14:paraId="408E578A" w14:textId="15441009" w:rsidR="000B225A" w:rsidRPr="006264E1" w:rsidRDefault="000B225A" w:rsidP="00DB2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Reunião ordinária do Departamento</w:t>
            </w:r>
          </w:p>
        </w:tc>
      </w:tr>
      <w:tr w:rsidR="000B225A" w:rsidRPr="00BB7F59" w14:paraId="67B9F80E" w14:textId="77777777" w:rsidTr="00861855">
        <w:tc>
          <w:tcPr>
            <w:tcW w:w="6374" w:type="dxa"/>
            <w:vAlign w:val="center"/>
          </w:tcPr>
          <w:p w14:paraId="42ADFF82" w14:textId="322B0FD3" w:rsidR="000B225A" w:rsidRPr="006264E1" w:rsidRDefault="000B225A" w:rsidP="00DB2C33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de novembro/sexta-feira</w:t>
            </w:r>
          </w:p>
        </w:tc>
        <w:tc>
          <w:tcPr>
            <w:tcW w:w="4258" w:type="dxa"/>
            <w:gridSpan w:val="2"/>
            <w:vAlign w:val="center"/>
          </w:tcPr>
          <w:p w14:paraId="554C35D4" w14:textId="122DBAF7" w:rsidR="000B225A" w:rsidRPr="006264E1" w:rsidRDefault="000B225A" w:rsidP="00DB2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Reunião ordinária do Departamento</w:t>
            </w:r>
          </w:p>
        </w:tc>
      </w:tr>
      <w:tr w:rsidR="000B225A" w:rsidRPr="00BB7F59" w14:paraId="744A1608" w14:textId="77777777" w:rsidTr="002A4343">
        <w:tc>
          <w:tcPr>
            <w:tcW w:w="6374" w:type="dxa"/>
            <w:vAlign w:val="center"/>
          </w:tcPr>
          <w:p w14:paraId="65F4E9C0" w14:textId="390AD59D" w:rsidR="000B225A" w:rsidRPr="006264E1" w:rsidRDefault="000B225A" w:rsidP="00DB2C33">
            <w:pPr>
              <w:pStyle w:val="textojustificado"/>
              <w:spacing w:before="0" w:beforeAutospacing="0" w:after="0" w:afterAutospacing="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de dezembro/terça-feira</w:t>
            </w:r>
          </w:p>
        </w:tc>
        <w:tc>
          <w:tcPr>
            <w:tcW w:w="4258" w:type="dxa"/>
            <w:gridSpan w:val="2"/>
            <w:vAlign w:val="center"/>
          </w:tcPr>
          <w:p w14:paraId="5D17C76A" w14:textId="258D96E9" w:rsidR="000B225A" w:rsidRPr="006264E1" w:rsidRDefault="000B225A" w:rsidP="00DB2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Reunião ordinária do Departamento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DF8C6E9" w14:textId="61FE64B2" w:rsidR="00241249" w:rsidRPr="00664E4D" w:rsidRDefault="00241249" w:rsidP="00241249">
      <w:pPr>
        <w:pStyle w:val="PargrafodaLista"/>
        <w:numPr>
          <w:ilvl w:val="0"/>
          <w:numId w:val="1"/>
        </w:numPr>
        <w:spacing w:line="240" w:lineRule="auto"/>
        <w:ind w:left="-851" w:hanging="142"/>
        <w:jc w:val="both"/>
        <w:rPr>
          <w:rFonts w:ascii="Times New Roman" w:hAnsi="Times New Roman"/>
          <w:b/>
          <w:sz w:val="20"/>
          <w:szCs w:val="20"/>
        </w:rPr>
      </w:pPr>
      <w:r w:rsidRPr="00664E4D">
        <w:rPr>
          <w:rFonts w:ascii="Times New Roman" w:hAnsi="Times New Roman"/>
          <w:b/>
          <w:sz w:val="20"/>
          <w:szCs w:val="20"/>
        </w:rPr>
        <w:t>Os prazos p</w:t>
      </w:r>
      <w:r>
        <w:rPr>
          <w:rFonts w:ascii="Times New Roman" w:hAnsi="Times New Roman"/>
          <w:b/>
          <w:sz w:val="20"/>
          <w:szCs w:val="20"/>
        </w:rPr>
        <w:t>ara renovação de matricula via SIGAA</w:t>
      </w:r>
      <w:r w:rsidRPr="00664E4D">
        <w:rPr>
          <w:rFonts w:ascii="Times New Roman" w:hAnsi="Times New Roman"/>
          <w:b/>
          <w:sz w:val="20"/>
          <w:szCs w:val="20"/>
        </w:rPr>
        <w:t>, solicitação de redimensionamento de pedido de matrícula via protocolo acadêmico (art. 76 do regimento g</w:t>
      </w:r>
      <w:r>
        <w:rPr>
          <w:rFonts w:ascii="Times New Roman" w:hAnsi="Times New Roman"/>
          <w:b/>
          <w:sz w:val="20"/>
          <w:szCs w:val="20"/>
        </w:rPr>
        <w:t xml:space="preserve">eral da unir), de reintegração, redimensionamento, trancamento parcial ou total, matrícula especial </w:t>
      </w:r>
      <w:r w:rsidRPr="00664E4D">
        <w:rPr>
          <w:rFonts w:ascii="Times New Roman" w:hAnsi="Times New Roman"/>
          <w:b/>
          <w:sz w:val="20"/>
          <w:szCs w:val="20"/>
        </w:rPr>
        <w:t>e solicitação de aproveitamento de disciplinas estão disponíveis no Calendário Aca</w:t>
      </w:r>
      <w:r>
        <w:rPr>
          <w:rFonts w:ascii="Times New Roman" w:hAnsi="Times New Roman"/>
          <w:b/>
          <w:sz w:val="20"/>
          <w:szCs w:val="20"/>
        </w:rPr>
        <w:t xml:space="preserve">dêmico letivo de 2020/2 para o ano de 2021, </w:t>
      </w:r>
      <w:r w:rsidRPr="00664E4D">
        <w:rPr>
          <w:rFonts w:ascii="Times New Roman" w:hAnsi="Times New Roman"/>
          <w:b/>
          <w:sz w:val="20"/>
          <w:szCs w:val="20"/>
        </w:rPr>
        <w:t>disponível no</w:t>
      </w:r>
      <w:r>
        <w:rPr>
          <w:rFonts w:ascii="Times New Roman" w:hAnsi="Times New Roman"/>
          <w:b/>
          <w:sz w:val="20"/>
          <w:szCs w:val="20"/>
        </w:rPr>
        <w:t>s</w:t>
      </w:r>
      <w:r w:rsidRPr="00664E4D">
        <w:rPr>
          <w:rFonts w:ascii="Times New Roman" w:hAnsi="Times New Roman"/>
          <w:b/>
          <w:sz w:val="20"/>
          <w:szCs w:val="20"/>
        </w:rPr>
        <w:t xml:space="preserve"> seguinte</w:t>
      </w:r>
      <w:r>
        <w:rPr>
          <w:rFonts w:ascii="Times New Roman" w:hAnsi="Times New Roman"/>
          <w:b/>
          <w:sz w:val="20"/>
          <w:szCs w:val="20"/>
        </w:rPr>
        <w:t>s</w:t>
      </w:r>
      <w:r w:rsidRPr="00664E4D">
        <w:rPr>
          <w:rFonts w:ascii="Times New Roman" w:hAnsi="Times New Roman"/>
          <w:b/>
          <w:sz w:val="20"/>
          <w:szCs w:val="20"/>
        </w:rPr>
        <w:t xml:space="preserve"> endereço</w:t>
      </w:r>
      <w:r>
        <w:rPr>
          <w:rFonts w:ascii="Times New Roman" w:hAnsi="Times New Roman"/>
          <w:b/>
          <w:sz w:val="20"/>
          <w:szCs w:val="20"/>
        </w:rPr>
        <w:t>s</w:t>
      </w:r>
      <w:r w:rsidRPr="00664E4D">
        <w:rPr>
          <w:rFonts w:ascii="Times New Roman" w:hAnsi="Times New Roman"/>
          <w:b/>
          <w:sz w:val="20"/>
          <w:szCs w:val="20"/>
        </w:rPr>
        <w:t xml:space="preserve">: </w:t>
      </w:r>
      <w:hyperlink r:id="rId10" w:history="1">
        <w:r w:rsidR="0057768D" w:rsidRPr="0057768D">
          <w:rPr>
            <w:rStyle w:val="Hyperlink"/>
            <w:rFonts w:ascii="Times New Roman" w:hAnsi="Times New Roman"/>
            <w:b/>
            <w:sz w:val="20"/>
            <w:szCs w:val="20"/>
          </w:rPr>
          <w:t>CALENDÁRIO ACADÊMICO 2021/1</w:t>
        </w:r>
      </w:hyperlink>
      <w:r w:rsidR="0057768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e </w:t>
      </w:r>
      <w:hyperlink r:id="rId11" w:history="1">
        <w:r w:rsidRPr="00AB68C1">
          <w:rPr>
            <w:rStyle w:val="Hyperlink"/>
            <w:rFonts w:ascii="Times New Roman" w:hAnsi="Times New Roman"/>
            <w:b/>
            <w:sz w:val="20"/>
            <w:szCs w:val="20"/>
          </w:rPr>
          <w:t>www.dlv.unir.br</w:t>
        </w:r>
      </w:hyperlink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0D8B3DFC" w14:textId="77777777" w:rsidR="00B04EC8" w:rsidRDefault="00B04EC8"/>
    <w:p w14:paraId="27C84271" w14:textId="27660483" w:rsidR="00B129F3" w:rsidRDefault="00B129F3" w:rsidP="00BB7F59">
      <w:pPr>
        <w:rPr>
          <w:rFonts w:ascii="Times New Roman" w:eastAsia="Times New Roman" w:hAnsi="Times New Roman" w:cs="Times New Roman"/>
          <w:color w:val="444444"/>
          <w:sz w:val="20"/>
          <w:szCs w:val="20"/>
          <w:lang w:eastAsia="pt-BR"/>
        </w:rPr>
      </w:pPr>
    </w:p>
    <w:p w14:paraId="6578D96C" w14:textId="002CECBB" w:rsidR="008E06EC" w:rsidRPr="00D57BC5" w:rsidRDefault="008E06EC" w:rsidP="00BB7F59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sectPr w:rsidR="008E06EC" w:rsidRPr="00D57BC5" w:rsidSect="00D15020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23DF4"/>
    <w:multiLevelType w:val="hybridMultilevel"/>
    <w:tmpl w:val="60BEDF94"/>
    <w:lvl w:ilvl="0" w:tplc="5EF8A9EC">
      <w:start w:val="2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6EC"/>
    <w:rsid w:val="00030852"/>
    <w:rsid w:val="000A0332"/>
    <w:rsid w:val="000B225A"/>
    <w:rsid w:val="000F0EE1"/>
    <w:rsid w:val="00226017"/>
    <w:rsid w:val="00241249"/>
    <w:rsid w:val="002921D5"/>
    <w:rsid w:val="00306B5D"/>
    <w:rsid w:val="00433DAC"/>
    <w:rsid w:val="004725CF"/>
    <w:rsid w:val="00484A30"/>
    <w:rsid w:val="0054771C"/>
    <w:rsid w:val="0057768D"/>
    <w:rsid w:val="006264E1"/>
    <w:rsid w:val="00770FBE"/>
    <w:rsid w:val="008E06EC"/>
    <w:rsid w:val="009377CB"/>
    <w:rsid w:val="00937CCB"/>
    <w:rsid w:val="009D06B2"/>
    <w:rsid w:val="00A80ED5"/>
    <w:rsid w:val="00A94912"/>
    <w:rsid w:val="00AA4258"/>
    <w:rsid w:val="00B04EC8"/>
    <w:rsid w:val="00B129F3"/>
    <w:rsid w:val="00BB7F59"/>
    <w:rsid w:val="00CB0C4A"/>
    <w:rsid w:val="00CD1063"/>
    <w:rsid w:val="00D15020"/>
    <w:rsid w:val="00D433E8"/>
    <w:rsid w:val="00D57BC5"/>
    <w:rsid w:val="00D819D9"/>
    <w:rsid w:val="00DB2C33"/>
    <w:rsid w:val="00E04D01"/>
    <w:rsid w:val="00E6457F"/>
    <w:rsid w:val="00EE1EED"/>
    <w:rsid w:val="00F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BF53"/>
  <w15:docId w15:val="{F77C61B8-90F6-4FBE-8A88-A6BDBE3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E06EC"/>
    <w:rPr>
      <w:b/>
      <w:bCs/>
    </w:rPr>
  </w:style>
  <w:style w:type="paragraph" w:customStyle="1" w:styleId="textocentralizado">
    <w:name w:val="texto_centralizado"/>
    <w:basedOn w:val="Normal"/>
    <w:rsid w:val="008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819D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57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412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41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v.unir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lv.unir.b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_ziovVf_DupFtidL_4ieqvEM5R2Ruad_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v@unir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Roberto Wensing Ferreira</dc:creator>
  <cp:lastModifiedBy>Carlos Roberto Wensing Ferreira</cp:lastModifiedBy>
  <cp:revision>4</cp:revision>
  <dcterms:created xsi:type="dcterms:W3CDTF">2022-01-31T01:28:00Z</dcterms:created>
  <dcterms:modified xsi:type="dcterms:W3CDTF">2022-02-14T14:46:00Z</dcterms:modified>
</cp:coreProperties>
</file>